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A5BB" w14:textId="77777777" w:rsidR="008F0DD6" w:rsidRDefault="008F0DD6" w:rsidP="008F0D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9AAA56" w14:textId="77777777" w:rsidR="008F0DD6" w:rsidRPr="00E92F4A" w:rsidRDefault="008F0DD6" w:rsidP="008F0D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856FF1" w14:textId="560DE20A" w:rsidR="008F0DD6" w:rsidRPr="00E92F4A" w:rsidRDefault="002D75E0" w:rsidP="008F0D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8F0DD6" w:rsidRPr="00E92F4A">
        <w:rPr>
          <w:rFonts w:ascii="Times New Roman" w:eastAsia="Times New Roman" w:hAnsi="Times New Roman" w:cs="Times New Roman"/>
          <w:b/>
          <w:sz w:val="24"/>
          <w:szCs w:val="24"/>
        </w:rPr>
        <w:t xml:space="preserve"> 1/1000 ÖLÇEKLİ UYGULAMA</w:t>
      </w:r>
      <w:r w:rsidR="008F0DD6">
        <w:rPr>
          <w:rFonts w:ascii="Times New Roman" w:eastAsia="Times New Roman" w:hAnsi="Times New Roman" w:cs="Times New Roman"/>
          <w:b/>
          <w:sz w:val="24"/>
          <w:szCs w:val="24"/>
        </w:rPr>
        <w:t xml:space="preserve"> DEĞİŞİKLİĞİ</w:t>
      </w:r>
      <w:r w:rsidR="008F0DD6" w:rsidRPr="00E92F4A">
        <w:rPr>
          <w:rFonts w:ascii="Times New Roman" w:eastAsia="Times New Roman" w:hAnsi="Times New Roman" w:cs="Times New Roman"/>
          <w:b/>
          <w:sz w:val="24"/>
          <w:szCs w:val="24"/>
        </w:rPr>
        <w:t xml:space="preserve"> İMAR PLANI PLAN HÜKÜMLERİ </w:t>
      </w:r>
    </w:p>
    <w:p w14:paraId="3E24746D" w14:textId="77777777" w:rsidR="008F0DD6" w:rsidRPr="00E92F4A" w:rsidRDefault="008F0DD6" w:rsidP="008F0DD6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6ECD964" w14:textId="1EDC7E16" w:rsidR="008D2C74" w:rsidRDefault="008D2C74" w:rsidP="008D2C74">
      <w:pPr>
        <w:pStyle w:val="ListeParagraf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  <w:t xml:space="preserve">AKARYAKIT VE SERVİS İSTASYONU OLARAK BELİRLENEN ALANDA; ÖN BAHÇEDEN (KARAYOLUNA BAKAN CEPHEDEN)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  <w:t>YAPI YAKLAŞMA MESAFESİ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  <w:t xml:space="preserve">, YAPILAŞMA AŞAMASINDA KARAYOLLARI GENEL MÜDÜRLÜĞÜ’NÜN GÖRÜŞÜ ALINARAK BELİRLENECEKTİR. YAN VE ARKA BAHÇEDEN İSE EN AZ YAPI YAKLAŞMA MESAFESİ 1 (BİR) METRE OLACAKTIR. </w:t>
      </w:r>
    </w:p>
    <w:p w14:paraId="5784D03D" w14:textId="77777777" w:rsidR="008D2C74" w:rsidRPr="008D2C74" w:rsidRDefault="008D2C74" w:rsidP="008D2C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</w:pPr>
    </w:p>
    <w:p w14:paraId="17934773" w14:textId="51856991" w:rsidR="008F0DD6" w:rsidRDefault="008F0DD6" w:rsidP="008F0DD6">
      <w:pPr>
        <w:pStyle w:val="ListeParagraf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  <w:t xml:space="preserve">YÜRÜRLÜKTE BULUNAN, ARİFEGAZİLİ (SUNGURLU) 1/1000 ÖLÇEKLİ UYGULAMA İMAR PLANI’NDA BELİRTİLEN PLAN HÜKÜMLERİNE UYULACAKTIR. </w:t>
      </w:r>
    </w:p>
    <w:p w14:paraId="0828D60E" w14:textId="77777777" w:rsidR="008F0DD6" w:rsidRPr="00583473" w:rsidRDefault="008F0DD6" w:rsidP="008F0DD6">
      <w:pPr>
        <w:pStyle w:val="ListeParagraf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</w:pPr>
    </w:p>
    <w:p w14:paraId="21A8914F" w14:textId="24859305" w:rsidR="008F0DD6" w:rsidRDefault="008F0DD6" w:rsidP="008F0DD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YAPILAŞMAYA İLİŞKİN HÜKÜMLERDE VE PLAN NOTLARINDA YER ALMAYAN </w:t>
      </w:r>
      <w:r w:rsidR="008D2C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DİĞER </w:t>
      </w:r>
      <w:r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HUSUSLARDA 3194 SAYILI İMAR KANUNU VE İLGİLİ UYGULAMA YÖNETMELİK HÜKÜMLERİ GEÇERLİDİR.</w:t>
      </w:r>
    </w:p>
    <w:p w14:paraId="057EC641" w14:textId="77777777" w:rsidR="002A0877" w:rsidRDefault="002A0877"/>
    <w:sectPr w:rsidR="002A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14E7E"/>
    <w:multiLevelType w:val="hybridMultilevel"/>
    <w:tmpl w:val="9B6CFC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F0"/>
    <w:rsid w:val="002A0877"/>
    <w:rsid w:val="002D75E0"/>
    <w:rsid w:val="008768F0"/>
    <w:rsid w:val="008D2C74"/>
    <w:rsid w:val="008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C72A4"/>
  <w15:chartTrackingRefBased/>
  <w15:docId w15:val="{13303574-353A-4AC0-ACF9-DC5E966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SOFU</dc:creator>
  <cp:keywords/>
  <dc:description/>
  <cp:lastModifiedBy>Yusuf Yavuz Sofu</cp:lastModifiedBy>
  <cp:revision>4</cp:revision>
  <dcterms:created xsi:type="dcterms:W3CDTF">2023-04-27T09:55:00Z</dcterms:created>
  <dcterms:modified xsi:type="dcterms:W3CDTF">2023-09-26T10:45:00Z</dcterms:modified>
</cp:coreProperties>
</file>